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16" w:rsidRPr="00573BBC" w:rsidRDefault="007D7416" w:rsidP="007D7416">
      <w:pPr>
        <w:jc w:val="center"/>
        <w:rPr>
          <w:rFonts w:ascii="Californian FB" w:hAnsi="Californian FB"/>
          <w:sz w:val="24"/>
        </w:rPr>
      </w:pPr>
      <w:r w:rsidRPr="00573BBC">
        <w:rPr>
          <w:rFonts w:ascii="Californian FB" w:hAnsi="Californian FB"/>
          <w:sz w:val="24"/>
        </w:rPr>
        <w:t>Bidder’s questions from Teleconference for Request for Quotes</w:t>
      </w:r>
    </w:p>
    <w:p w:rsidR="007D7416" w:rsidRDefault="007D7416" w:rsidP="007D7416">
      <w:pPr>
        <w:jc w:val="center"/>
        <w:rPr>
          <w:rFonts w:ascii="Californian FB" w:hAnsi="Californian FB"/>
          <w:sz w:val="24"/>
        </w:rPr>
      </w:pPr>
      <w:r w:rsidRPr="00573BBC">
        <w:rPr>
          <w:rFonts w:ascii="Californian FB" w:hAnsi="Californian FB"/>
          <w:sz w:val="24"/>
        </w:rPr>
        <w:t xml:space="preserve">Available Commercial space to Lease in </w:t>
      </w:r>
      <w:r>
        <w:rPr>
          <w:rFonts w:ascii="Californian FB" w:hAnsi="Californian FB"/>
          <w:sz w:val="24"/>
        </w:rPr>
        <w:t>Brenham</w:t>
      </w:r>
      <w:r w:rsidRPr="00573BBC">
        <w:rPr>
          <w:rFonts w:ascii="Californian FB" w:hAnsi="Californian FB"/>
          <w:sz w:val="24"/>
        </w:rPr>
        <w:t>, Texas</w:t>
      </w:r>
    </w:p>
    <w:p w:rsidR="00A37D38" w:rsidRDefault="00A8464F"/>
    <w:p w:rsidR="007D7416" w:rsidRDefault="007D7416" w:rsidP="00D72C28">
      <w:pPr>
        <w:ind w:left="1440" w:hanging="1440"/>
        <w:rPr>
          <w:rFonts w:ascii="Californian FB" w:hAnsi="Californian FB"/>
          <w:sz w:val="24"/>
        </w:rPr>
      </w:pPr>
      <w:r w:rsidRPr="007D7416">
        <w:rPr>
          <w:rFonts w:ascii="Californian FB" w:hAnsi="Californian FB"/>
          <w:sz w:val="24"/>
        </w:rPr>
        <w:t>Question:</w:t>
      </w:r>
      <w:r w:rsidRPr="007D7416">
        <w:rPr>
          <w:rFonts w:ascii="Californian FB" w:hAnsi="Californian FB"/>
          <w:sz w:val="24"/>
        </w:rPr>
        <w:tab/>
      </w:r>
      <w:r>
        <w:rPr>
          <w:rFonts w:ascii="Californian FB" w:hAnsi="Californian FB"/>
          <w:sz w:val="24"/>
        </w:rPr>
        <w:t xml:space="preserve">We can offer a space that is a total of 4000 square feet.  </w:t>
      </w:r>
      <w:r w:rsidR="00D72C28">
        <w:rPr>
          <w:rFonts w:ascii="Californian FB" w:hAnsi="Californian FB"/>
          <w:sz w:val="24"/>
        </w:rPr>
        <w:t>The office area of this space measures 1600 square feet.  The remaining square footage is presently used as a common area and is rented for special events.  If we are the successful respondent and the Wo</w:t>
      </w:r>
      <w:r w:rsidR="0012736A">
        <w:rPr>
          <w:rFonts w:ascii="Californian FB" w:hAnsi="Californian FB"/>
          <w:sz w:val="24"/>
        </w:rPr>
        <w:t>rkforce Board only wants to lease the 1600 square feet of office space, will we be able to continue to rent the common space for special events?</w:t>
      </w:r>
    </w:p>
    <w:p w:rsidR="0012736A" w:rsidRDefault="0012736A" w:rsidP="00D72C28">
      <w:pPr>
        <w:ind w:left="1440" w:hanging="1440"/>
        <w:rPr>
          <w:rFonts w:ascii="Californian FB" w:hAnsi="Californian FB"/>
          <w:sz w:val="24"/>
        </w:rPr>
      </w:pPr>
    </w:p>
    <w:p w:rsidR="0012736A" w:rsidRDefault="0012736A" w:rsidP="00D72C28">
      <w:pPr>
        <w:ind w:left="1440" w:hanging="1440"/>
        <w:rPr>
          <w:rFonts w:ascii="Californian FB" w:hAnsi="Californian FB"/>
          <w:sz w:val="24"/>
        </w:rPr>
      </w:pPr>
      <w:r>
        <w:rPr>
          <w:rFonts w:ascii="Californian FB" w:hAnsi="Californian FB"/>
          <w:b/>
          <w:sz w:val="24"/>
        </w:rPr>
        <w:t>Answer:</w:t>
      </w:r>
      <w:r>
        <w:rPr>
          <w:rFonts w:ascii="Californian FB" w:hAnsi="Californian FB"/>
          <w:b/>
          <w:sz w:val="24"/>
        </w:rPr>
        <w:tab/>
      </w:r>
      <w:r w:rsidR="00E57AEB">
        <w:rPr>
          <w:rFonts w:ascii="Californian FB" w:hAnsi="Californian FB"/>
          <w:sz w:val="24"/>
        </w:rPr>
        <w:t>Yes, as long as the rental of the space does not interfere with the operation of the Workforce Center.</w:t>
      </w:r>
    </w:p>
    <w:p w:rsidR="00E57AEB" w:rsidRDefault="00E57AEB" w:rsidP="00D72C28">
      <w:pPr>
        <w:ind w:left="1440" w:hanging="1440"/>
        <w:rPr>
          <w:rFonts w:ascii="Californian FB" w:hAnsi="Californian FB"/>
          <w:sz w:val="24"/>
        </w:rPr>
      </w:pPr>
    </w:p>
    <w:p w:rsidR="00E57AEB" w:rsidRDefault="00E57AEB" w:rsidP="00D72C28">
      <w:pPr>
        <w:ind w:left="1440" w:hanging="1440"/>
        <w:rPr>
          <w:rFonts w:ascii="Californian FB" w:hAnsi="Californian FB"/>
          <w:sz w:val="24"/>
        </w:rPr>
      </w:pPr>
      <w:r>
        <w:rPr>
          <w:rFonts w:ascii="Californian FB" w:hAnsi="Californian FB"/>
          <w:b/>
          <w:sz w:val="24"/>
        </w:rPr>
        <w:t>Question:</w:t>
      </w:r>
      <w:r>
        <w:rPr>
          <w:rFonts w:ascii="Californian FB" w:hAnsi="Californian FB"/>
          <w:b/>
          <w:sz w:val="24"/>
        </w:rPr>
        <w:tab/>
      </w:r>
      <w:r>
        <w:rPr>
          <w:rFonts w:ascii="Californian FB" w:hAnsi="Californian FB"/>
          <w:sz w:val="24"/>
        </w:rPr>
        <w:t xml:space="preserve">Does the Workforce Board require respondents to the Request for Quote to </w:t>
      </w:r>
      <w:r w:rsidR="00A4094E">
        <w:rPr>
          <w:rFonts w:ascii="Californian FB" w:hAnsi="Californian FB"/>
          <w:sz w:val="24"/>
        </w:rPr>
        <w:t>quote utility costs as a separate line item in their response?</w:t>
      </w:r>
    </w:p>
    <w:p w:rsidR="00A4094E" w:rsidRDefault="00A4094E" w:rsidP="00D72C28">
      <w:pPr>
        <w:ind w:left="1440" w:hanging="1440"/>
        <w:rPr>
          <w:rFonts w:ascii="Californian FB" w:hAnsi="Californian FB"/>
          <w:sz w:val="24"/>
        </w:rPr>
      </w:pPr>
    </w:p>
    <w:p w:rsidR="00A4094E" w:rsidRPr="00A4094E" w:rsidRDefault="00A4094E" w:rsidP="00D72C28">
      <w:pPr>
        <w:ind w:left="1440" w:hanging="1440"/>
        <w:rPr>
          <w:rFonts w:ascii="Californian FB" w:hAnsi="Californian FB"/>
          <w:sz w:val="24"/>
        </w:rPr>
      </w:pPr>
      <w:r>
        <w:rPr>
          <w:rFonts w:ascii="Californian FB" w:hAnsi="Californian FB"/>
          <w:b/>
          <w:sz w:val="24"/>
        </w:rPr>
        <w:t>Answer:</w:t>
      </w:r>
      <w:r>
        <w:rPr>
          <w:rFonts w:ascii="Californian FB" w:hAnsi="Californian FB"/>
          <w:b/>
          <w:sz w:val="24"/>
        </w:rPr>
        <w:tab/>
      </w:r>
      <w:r>
        <w:rPr>
          <w:rFonts w:ascii="Californian FB" w:hAnsi="Californian FB"/>
          <w:sz w:val="24"/>
        </w:rPr>
        <w:t xml:space="preserve">If the utility costs will be the responsibility of the </w:t>
      </w:r>
      <w:r w:rsidR="00A8464F">
        <w:rPr>
          <w:rFonts w:ascii="Californian FB" w:hAnsi="Californian FB"/>
          <w:sz w:val="24"/>
        </w:rPr>
        <w:t>Workforce Board to pay and the costs are not included in the lease payment, utility costs must be quoted as a separate line item.</w:t>
      </w:r>
      <w:bookmarkStart w:id="0" w:name="_GoBack"/>
      <w:bookmarkEnd w:id="0"/>
    </w:p>
    <w:sectPr w:rsidR="00A4094E" w:rsidRPr="00A4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6"/>
    <w:rsid w:val="0012736A"/>
    <w:rsid w:val="007D7416"/>
    <w:rsid w:val="007E7CC9"/>
    <w:rsid w:val="00A4094E"/>
    <w:rsid w:val="00A8464F"/>
    <w:rsid w:val="00D72C28"/>
    <w:rsid w:val="00D82C57"/>
    <w:rsid w:val="00E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4656"/>
  <w15:chartTrackingRefBased/>
  <w15:docId w15:val="{3F2F5389-EAFD-4027-8523-91EB7F8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Clemmons</dc:creator>
  <cp:keywords/>
  <dc:description/>
  <cp:lastModifiedBy>Barbara Clemmons</cp:lastModifiedBy>
  <cp:revision>1</cp:revision>
  <dcterms:created xsi:type="dcterms:W3CDTF">2020-07-15T16:27:00Z</dcterms:created>
  <dcterms:modified xsi:type="dcterms:W3CDTF">2020-07-15T16:41:00Z</dcterms:modified>
</cp:coreProperties>
</file>